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59B67">
      <w:pPr>
        <w:spacing w:line="560" w:lineRule="exact"/>
        <w:rPr>
          <w:rFonts w:hint="eastAsia" w:ascii="方正小标宋简体" w:hAnsi="方正小标宋简体" w:eastAsia="方正小标宋简体" w:cs="方正小标宋简体"/>
          <w:b w:val="0"/>
          <w:bCs w:val="0"/>
          <w:spacing w:val="-12"/>
          <w:sz w:val="44"/>
          <w:szCs w:val="44"/>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bookmarkStart w:id="0" w:name="_GoBack"/>
      <w:bookmarkEnd w:id="0"/>
    </w:p>
    <w:p w14:paraId="1EA10CD7">
      <w:pPr>
        <w:keepNext w:val="0"/>
        <w:keepLines w:val="0"/>
        <w:pageBreakBefore w:val="0"/>
        <w:widowControl/>
        <w:kinsoku w:val="0"/>
        <w:wordWrap/>
        <w:overflowPunct/>
        <w:topLinePunct w:val="0"/>
        <w:autoSpaceDE w:val="0"/>
        <w:autoSpaceDN w:val="0"/>
        <w:bidi w:val="0"/>
        <w:adjustRightInd w:val="0"/>
        <w:snapToGrid w:val="0"/>
        <w:spacing w:after="0" w:afterLines="50" w:line="219" w:lineRule="auto"/>
        <w:jc w:val="center"/>
        <w:textAlignment w:val="baseline"/>
      </w:pPr>
      <w:r>
        <w:rPr>
          <w:rFonts w:hint="eastAsia" w:ascii="方正小标宋简体" w:hAnsi="方正小标宋简体" w:eastAsia="方正小标宋简体" w:cs="方正小标宋简体"/>
          <w:b w:val="0"/>
          <w:bCs w:val="0"/>
          <w:spacing w:val="-12"/>
          <w:sz w:val="44"/>
          <w:szCs w:val="44"/>
          <w:lang w:val="en-US" w:eastAsia="zh-CN"/>
        </w:rPr>
        <w:t>绵阳路桥建设集团有限责任公司所属子公司经理层人员竞争上岗职位表</w:t>
      </w:r>
    </w:p>
    <w:tbl>
      <w:tblPr>
        <w:tblStyle w:val="5"/>
        <w:tblpPr w:leftFromText="180" w:rightFromText="180" w:vertAnchor="text" w:horzAnchor="page" w:tblpX="1749" w:tblpY="748"/>
        <w:tblOverlap w:val="never"/>
        <w:tblW w:w="146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6"/>
        <w:gridCol w:w="1095"/>
        <w:gridCol w:w="922"/>
        <w:gridCol w:w="2458"/>
        <w:gridCol w:w="8889"/>
      </w:tblGrid>
      <w:tr w14:paraId="0ED16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1326" w:type="dxa"/>
            <w:vAlign w:val="center"/>
          </w:tcPr>
          <w:p w14:paraId="3773D7A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公司名称</w:t>
            </w:r>
          </w:p>
        </w:tc>
        <w:tc>
          <w:tcPr>
            <w:tcW w:w="1095" w:type="dxa"/>
            <w:vAlign w:val="center"/>
          </w:tcPr>
          <w:p w14:paraId="42E3E01D">
            <w:pPr>
              <w:keepNext w:val="0"/>
              <w:keepLines w:val="0"/>
              <w:pageBreakBefore w:val="0"/>
              <w:widowControl/>
              <w:kinsoku/>
              <w:wordWrap/>
              <w:overflowPunct/>
              <w:topLinePunct w:val="0"/>
              <w:autoSpaceDE w:val="0"/>
              <w:autoSpaceDN w:val="0"/>
              <w:bidi w:val="0"/>
              <w:adjustRightInd w:val="0"/>
              <w:snapToGrid w:val="0"/>
              <w:spacing w:before="70" w:line="219" w:lineRule="auto"/>
              <w:jc w:val="center"/>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职位</w:t>
            </w:r>
          </w:p>
        </w:tc>
        <w:tc>
          <w:tcPr>
            <w:tcW w:w="922" w:type="dxa"/>
            <w:shd w:val="clear" w:color="auto" w:fill="auto"/>
            <w:vAlign w:val="center"/>
          </w:tcPr>
          <w:p w14:paraId="133799F9">
            <w:pPr>
              <w:keepNext w:val="0"/>
              <w:keepLines w:val="0"/>
              <w:pageBreakBefore w:val="0"/>
              <w:widowControl/>
              <w:kinsoku/>
              <w:wordWrap/>
              <w:overflowPunct/>
              <w:topLinePunct w:val="0"/>
              <w:autoSpaceDE w:val="0"/>
              <w:autoSpaceDN w:val="0"/>
              <w:bidi w:val="0"/>
              <w:adjustRightInd w:val="0"/>
              <w:snapToGrid w:val="0"/>
              <w:spacing w:before="70" w:line="219" w:lineRule="auto"/>
              <w:jc w:val="center"/>
              <w:textAlignment w:val="baseline"/>
              <w:rPr>
                <w:rFonts w:hint="eastAsia" w:ascii="黑体" w:hAnsi="黑体" w:eastAsia="黑体" w:cs="黑体"/>
                <w:snapToGrid w:val="0"/>
                <w:color w:val="auto"/>
                <w:kern w:val="0"/>
                <w:sz w:val="28"/>
                <w:szCs w:val="28"/>
                <w:highlight w:val="none"/>
                <w:lang w:val="en-US" w:eastAsia="zh-CN" w:bidi="ar-SA"/>
              </w:rPr>
            </w:pPr>
            <w:r>
              <w:rPr>
                <w:rFonts w:hint="eastAsia" w:ascii="黑体" w:hAnsi="黑体" w:eastAsia="黑体" w:cs="黑体"/>
                <w:color w:val="auto"/>
                <w:sz w:val="28"/>
                <w:szCs w:val="28"/>
                <w:highlight w:val="none"/>
                <w:lang w:val="en-US" w:eastAsia="zh-CN"/>
              </w:rPr>
              <w:t>人数</w:t>
            </w:r>
          </w:p>
        </w:tc>
        <w:tc>
          <w:tcPr>
            <w:tcW w:w="2458" w:type="dxa"/>
            <w:vAlign w:val="center"/>
          </w:tcPr>
          <w:p w14:paraId="2C2056D9">
            <w:pPr>
              <w:keepNext w:val="0"/>
              <w:keepLines w:val="0"/>
              <w:pageBreakBefore w:val="0"/>
              <w:widowControl/>
              <w:kinsoku/>
              <w:wordWrap/>
              <w:overflowPunct/>
              <w:topLinePunct w:val="0"/>
              <w:autoSpaceDE w:val="0"/>
              <w:autoSpaceDN w:val="0"/>
              <w:bidi w:val="0"/>
              <w:adjustRightInd w:val="0"/>
              <w:snapToGrid w:val="0"/>
              <w:spacing w:before="70" w:line="219" w:lineRule="auto"/>
              <w:jc w:val="center"/>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任职资格</w:t>
            </w:r>
          </w:p>
        </w:tc>
        <w:tc>
          <w:tcPr>
            <w:tcW w:w="8889" w:type="dxa"/>
            <w:vAlign w:val="center"/>
          </w:tcPr>
          <w:p w14:paraId="6184B48A">
            <w:pPr>
              <w:keepNext w:val="0"/>
              <w:keepLines w:val="0"/>
              <w:pageBreakBefore w:val="0"/>
              <w:widowControl/>
              <w:kinsoku/>
              <w:wordWrap/>
              <w:overflowPunct/>
              <w:topLinePunct w:val="0"/>
              <w:autoSpaceDE w:val="0"/>
              <w:autoSpaceDN w:val="0"/>
              <w:bidi w:val="0"/>
              <w:adjustRightInd w:val="0"/>
              <w:snapToGrid w:val="0"/>
              <w:spacing w:before="70" w:line="219" w:lineRule="auto"/>
              <w:jc w:val="center"/>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岗位职责</w:t>
            </w:r>
          </w:p>
        </w:tc>
      </w:tr>
      <w:tr w14:paraId="727FE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326" w:type="dxa"/>
            <w:vMerge w:val="restart"/>
            <w:vAlign w:val="center"/>
          </w:tcPr>
          <w:p w14:paraId="52D05D54">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平武光大路桥工程有限责任公司</w:t>
            </w:r>
          </w:p>
        </w:tc>
        <w:tc>
          <w:tcPr>
            <w:tcW w:w="1095" w:type="dxa"/>
            <w:vAlign w:val="center"/>
          </w:tcPr>
          <w:p w14:paraId="223E1171">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总经理</w:t>
            </w:r>
          </w:p>
          <w:p w14:paraId="485AE089">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24"/>
                <w:szCs w:val="24"/>
                <w:lang w:val="en-US" w:eastAsia="zh-CN"/>
              </w:rPr>
            </w:pPr>
          </w:p>
        </w:tc>
        <w:tc>
          <w:tcPr>
            <w:tcW w:w="922" w:type="dxa"/>
            <w:shd w:val="clear" w:color="auto" w:fill="auto"/>
            <w:vAlign w:val="center"/>
          </w:tcPr>
          <w:p w14:paraId="6B8BCCDC">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z w:val="24"/>
                <w:szCs w:val="24"/>
                <w:lang w:val="en-US" w:eastAsia="zh-CN"/>
              </w:rPr>
              <w:t>1</w:t>
            </w:r>
          </w:p>
        </w:tc>
        <w:tc>
          <w:tcPr>
            <w:tcW w:w="2458" w:type="dxa"/>
            <w:vAlign w:val="center"/>
          </w:tcPr>
          <w:p w14:paraId="66624963">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1.中共党员。</w:t>
            </w:r>
          </w:p>
          <w:p w14:paraId="42809DBB">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2.具有累计3年以上企业相关工作经历或者相关的工程、经济、法律、党群工作经历。</w:t>
            </w:r>
          </w:p>
          <w:p w14:paraId="5A1DD842">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3.一般应当具有同层级副职岗位工作2年以上工作经历，未满2年的应当在同层级副职岗位和下一层级岗位工作累计5年。</w:t>
            </w:r>
          </w:p>
          <w:p w14:paraId="13A514A8">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4.具有大学专科及以上文化程度。</w:t>
            </w:r>
          </w:p>
          <w:p w14:paraId="73D1269C">
            <w:pPr>
              <w:keepNext w:val="0"/>
              <w:keepLines w:val="0"/>
              <w:pageBreakBefore w:val="0"/>
              <w:widowControl/>
              <w:kinsoku/>
              <w:wordWrap/>
              <w:overflowPunct/>
              <w:topLinePunct w:val="0"/>
              <w:autoSpaceDE w:val="0"/>
              <w:autoSpaceDN w:val="0"/>
              <w:bidi w:val="0"/>
              <w:adjustRightInd w:val="0"/>
              <w:snapToGrid w:val="0"/>
              <w:spacing w:line="360" w:lineRule="exact"/>
              <w:jc w:val="both"/>
              <w:textAlignment w:val="baseline"/>
              <w:rPr>
                <w:rFonts w:hint="eastAsia" w:ascii="仿宋_GB2312" w:hAnsi="仿宋_GB2312" w:eastAsia="仿宋_GB2312" w:cs="仿宋_GB2312"/>
                <w:sz w:val="24"/>
                <w:szCs w:val="24"/>
                <w:lang w:val="en-US" w:eastAsia="zh-CN"/>
              </w:rPr>
            </w:pPr>
          </w:p>
        </w:tc>
        <w:tc>
          <w:tcPr>
            <w:tcW w:w="8889" w:type="dxa"/>
            <w:vAlign w:val="center"/>
          </w:tcPr>
          <w:p w14:paraId="591A93FB">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1.全面主持公司经营管理工作，组织实施股东会、董事各项决议，对公司经营效益、安全生产、合规运营负主要责任，分管财务部；</w:t>
            </w:r>
          </w:p>
          <w:p w14:paraId="0A5DFE60">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2.制定公司中长期发展规划、年度经营计划及实施方案，统筹推进市场拓展、项目运营、目标考核等核心工作；</w:t>
            </w:r>
          </w:p>
          <w:p w14:paraId="43B3203E">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3.主持总经理办公会，研究决策日常经营管理重要事项，审批重大经营支出、业务方案；</w:t>
            </w:r>
          </w:p>
          <w:p w14:paraId="67E83104">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4.建立健全公司管理制度体系，统筹团队建设、员工培训、绩效考核等人力资源管理工作；</w:t>
            </w:r>
          </w:p>
          <w:p w14:paraId="47B7F39D">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5.定期向董事、股东会汇报公司经营状况、财务情况及重大工作进展，主动接受监督考核；</w:t>
            </w:r>
          </w:p>
          <w:p w14:paraId="67365396">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6.牵头处置公司重大突发事件、对外合作谈判、纠纷协调等重点工作；</w:t>
            </w:r>
          </w:p>
          <w:p w14:paraId="0C0DD5CF">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7.完成股东会、董事交办的其他工作。</w:t>
            </w:r>
          </w:p>
        </w:tc>
      </w:tr>
      <w:tr w14:paraId="78EBE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6" w:hRule="atLeast"/>
        </w:trPr>
        <w:tc>
          <w:tcPr>
            <w:tcW w:w="1326" w:type="dxa"/>
            <w:vMerge w:val="continue"/>
            <w:vAlign w:val="center"/>
          </w:tcPr>
          <w:p w14:paraId="773B858E">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center"/>
              <w:textAlignment w:val="baseline"/>
              <w:rPr>
                <w:rFonts w:hint="eastAsia" w:ascii="仿宋_GB2312" w:hAnsi="仿宋_GB2312" w:eastAsia="仿宋_GB2312" w:cs="仿宋_GB2312"/>
                <w:sz w:val="24"/>
                <w:szCs w:val="24"/>
                <w:lang w:val="en-US" w:eastAsia="zh-CN"/>
              </w:rPr>
            </w:pPr>
          </w:p>
        </w:tc>
        <w:tc>
          <w:tcPr>
            <w:tcW w:w="1095" w:type="dxa"/>
            <w:vAlign w:val="center"/>
          </w:tcPr>
          <w:p w14:paraId="22B5220C">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副总经理（技术负责人）</w:t>
            </w:r>
          </w:p>
        </w:tc>
        <w:tc>
          <w:tcPr>
            <w:tcW w:w="922" w:type="dxa"/>
            <w:shd w:val="clear" w:color="auto" w:fill="auto"/>
            <w:vAlign w:val="center"/>
          </w:tcPr>
          <w:p w14:paraId="64D52ACD">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z w:val="24"/>
                <w:szCs w:val="24"/>
                <w:lang w:val="en-US" w:eastAsia="zh-CN"/>
              </w:rPr>
              <w:t>1</w:t>
            </w:r>
          </w:p>
        </w:tc>
        <w:tc>
          <w:tcPr>
            <w:tcW w:w="2458" w:type="dxa"/>
            <w:vAlign w:val="center"/>
          </w:tcPr>
          <w:p w14:paraId="5E45EE2D">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1.一般应当具有3年以上相关工作经历，熟悉工程建设、公路养护等相关法规政策。</w:t>
            </w:r>
          </w:p>
          <w:p w14:paraId="14E61519">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2.具有工程类相关专业中级及以上职称或二级执业资格证书。</w:t>
            </w:r>
          </w:p>
          <w:p w14:paraId="72D34659">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3.具有大学专科及以上文化程度。</w:t>
            </w:r>
          </w:p>
          <w:p w14:paraId="46F7111A">
            <w:pPr>
              <w:keepNext w:val="0"/>
              <w:keepLines w:val="0"/>
              <w:pageBreakBefore w:val="0"/>
              <w:widowControl/>
              <w:kinsoku/>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24"/>
                <w:szCs w:val="24"/>
                <w:lang w:val="en-US" w:eastAsia="zh-CN"/>
              </w:rPr>
            </w:pPr>
          </w:p>
        </w:tc>
        <w:tc>
          <w:tcPr>
            <w:tcW w:w="8889" w:type="dxa"/>
            <w:vAlign w:val="center"/>
          </w:tcPr>
          <w:p w14:paraId="3C2CFEFA">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1.协助总经理落实公司经营战略与年度工作目标，分管党群综合部、生产经营部，统筹推进分管部门各项工作；</w:t>
            </w:r>
          </w:p>
          <w:p w14:paraId="0FFC563B">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2.督导分管部门工作落地，审核部门重要工作方案、业务决策，协调解决生产经营、内部协作重难点问题；</w:t>
            </w:r>
          </w:p>
          <w:p w14:paraId="268722F8">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3.参与公司重大经营决策、制度体系建设，协助开展股东对接、对外合作、业务拓展等工作；</w:t>
            </w:r>
          </w:p>
          <w:p w14:paraId="36A6FBF0">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4.履行技术负责人职责，建立公司质量、技术管控体系，统筹项目技术论证、方案优化、技术交底工作；</w:t>
            </w:r>
          </w:p>
          <w:p w14:paraId="59DA5413">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5.跟踪行业前沿技术，推进技术创新、工艺优化，降低运营成本、提升作业质量与效率，排查化解技术安全风险；</w:t>
            </w:r>
          </w:p>
          <w:p w14:paraId="7CBF9089">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6.负责分管部门团队建设、人才培养、绩效考核督导工作，定期汇报分管工作成效与问题；</w:t>
            </w:r>
          </w:p>
          <w:p w14:paraId="4F8EDF30">
            <w:pPr>
              <w:keepNext w:val="0"/>
              <w:keepLines w:val="0"/>
              <w:pageBreakBefore w:val="0"/>
              <w:widowControl/>
              <w:kinsoku/>
              <w:wordWrap/>
              <w:overflowPunct/>
              <w:topLinePunct w:val="0"/>
              <w:autoSpaceDE w:val="0"/>
              <w:autoSpaceDN w:val="0"/>
              <w:bidi w:val="0"/>
              <w:adjustRightInd w:val="0"/>
              <w:snapToGrid w:val="0"/>
              <w:spacing w:line="360" w:lineRule="exact"/>
              <w:ind w:firstLine="480" w:firstLineChars="200"/>
              <w:jc w:val="left"/>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4"/>
                <w:szCs w:val="24"/>
                <w:lang w:val="en-US" w:eastAsia="zh-CN"/>
              </w:rPr>
              <w:t>7.完成公司领导交办的其他工作。</w:t>
            </w:r>
          </w:p>
        </w:tc>
      </w:tr>
    </w:tbl>
    <w:p w14:paraId="33AD04C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63F"/>
    <w:rsid w:val="01B23CF8"/>
    <w:rsid w:val="02123559"/>
    <w:rsid w:val="03713FEA"/>
    <w:rsid w:val="053E3B71"/>
    <w:rsid w:val="060B60F4"/>
    <w:rsid w:val="093243C4"/>
    <w:rsid w:val="09A60730"/>
    <w:rsid w:val="0A333AE7"/>
    <w:rsid w:val="0A414964"/>
    <w:rsid w:val="0B907E56"/>
    <w:rsid w:val="0C1C26B6"/>
    <w:rsid w:val="0D2D5408"/>
    <w:rsid w:val="0E7D2043"/>
    <w:rsid w:val="11C168E1"/>
    <w:rsid w:val="11CE01EE"/>
    <w:rsid w:val="12254A7C"/>
    <w:rsid w:val="12D61A16"/>
    <w:rsid w:val="133C2C5E"/>
    <w:rsid w:val="135C1F8F"/>
    <w:rsid w:val="163F1408"/>
    <w:rsid w:val="1AA95F55"/>
    <w:rsid w:val="1B58744F"/>
    <w:rsid w:val="1B801C6C"/>
    <w:rsid w:val="1D206493"/>
    <w:rsid w:val="1D3557E6"/>
    <w:rsid w:val="1DA56F18"/>
    <w:rsid w:val="1E2427BF"/>
    <w:rsid w:val="1F373511"/>
    <w:rsid w:val="21D578BA"/>
    <w:rsid w:val="230D127F"/>
    <w:rsid w:val="23A12C2B"/>
    <w:rsid w:val="24384893"/>
    <w:rsid w:val="25D3194C"/>
    <w:rsid w:val="26CE4DFE"/>
    <w:rsid w:val="2F23696D"/>
    <w:rsid w:val="31C65767"/>
    <w:rsid w:val="321343CC"/>
    <w:rsid w:val="323375EC"/>
    <w:rsid w:val="32C404A0"/>
    <w:rsid w:val="33B0696C"/>
    <w:rsid w:val="35B60B58"/>
    <w:rsid w:val="371B7F8C"/>
    <w:rsid w:val="39AA43F7"/>
    <w:rsid w:val="39CF0960"/>
    <w:rsid w:val="3AAD4F26"/>
    <w:rsid w:val="3B383165"/>
    <w:rsid w:val="3C221BBA"/>
    <w:rsid w:val="3C2D6F1D"/>
    <w:rsid w:val="3D122979"/>
    <w:rsid w:val="3D272F90"/>
    <w:rsid w:val="3E5E2BE7"/>
    <w:rsid w:val="3F3054A0"/>
    <w:rsid w:val="3F992F26"/>
    <w:rsid w:val="40C40889"/>
    <w:rsid w:val="41C21E97"/>
    <w:rsid w:val="44506729"/>
    <w:rsid w:val="452B3BD2"/>
    <w:rsid w:val="45FE2D25"/>
    <w:rsid w:val="4794246E"/>
    <w:rsid w:val="4AE333B1"/>
    <w:rsid w:val="508E77BE"/>
    <w:rsid w:val="542A7DA3"/>
    <w:rsid w:val="54D0677F"/>
    <w:rsid w:val="565775A6"/>
    <w:rsid w:val="570728AE"/>
    <w:rsid w:val="57A2130F"/>
    <w:rsid w:val="58A92562"/>
    <w:rsid w:val="59196443"/>
    <w:rsid w:val="5940216D"/>
    <w:rsid w:val="5A896135"/>
    <w:rsid w:val="5D0F295B"/>
    <w:rsid w:val="5D435DE1"/>
    <w:rsid w:val="60CE62C6"/>
    <w:rsid w:val="64572ECF"/>
    <w:rsid w:val="645F162E"/>
    <w:rsid w:val="649F0F88"/>
    <w:rsid w:val="66CB44B6"/>
    <w:rsid w:val="678D57D6"/>
    <w:rsid w:val="688D53BD"/>
    <w:rsid w:val="69711374"/>
    <w:rsid w:val="69D97834"/>
    <w:rsid w:val="6AC836F9"/>
    <w:rsid w:val="6B193C69"/>
    <w:rsid w:val="6DC12AC7"/>
    <w:rsid w:val="6E75124D"/>
    <w:rsid w:val="6F164AD1"/>
    <w:rsid w:val="70744F5D"/>
    <w:rsid w:val="73A82926"/>
    <w:rsid w:val="764005AD"/>
    <w:rsid w:val="765E4153"/>
    <w:rsid w:val="7852077D"/>
    <w:rsid w:val="79672779"/>
    <w:rsid w:val="798F659B"/>
    <w:rsid w:val="79CA6093"/>
    <w:rsid w:val="7A8F7FE6"/>
    <w:rsid w:val="7B3F2236"/>
    <w:rsid w:val="7CF95AD4"/>
    <w:rsid w:val="7E965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2021-11-08T02:08:00Z</dcterms:created>
  <dc:creator>Administrator</dc:creator>
  <cp:lastModifiedBy>董事会办公室</cp:lastModifiedBy>
  <dcterms:modified xsi:type="dcterms:W3CDTF">2026-09-01T01:29:33Z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0F7DF76001A7479695C86627C2539793_13</vt:lpwstr>
  </property>
  <property fmtid="{D5CDD505-2E9C-101B-9397-08002B2CF9AE}" pid="4" name="KSOTemplateDocerSaveRecord">
    <vt:lpwstr>eyJoZGlkIjoiYWIwZTEwY2ZmMjc2NGNhOWFhNDdlYzBjOTQxNjM0OGEiLCJ1c2VySWQiOiI3MzA3ODA1MjcifQ==</vt:lpwstr>
  </property>
</Properties>
</file>