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690705">
      <w:pPr>
        <w:pStyle w:val="3"/>
        <w:keepNext w:val="0"/>
        <w:keepLines w:val="0"/>
        <w:pageBreakBefore w:val="0"/>
        <w:widowControl/>
        <w:tabs>
          <w:tab w:val="left" w:pos="20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1" w:line="600" w:lineRule="exact"/>
        <w:jc w:val="left"/>
        <w:textAlignment w:val="baseline"/>
        <w:outlineLvl w:val="1"/>
        <w:rPr>
          <w:rFonts w:hint="eastAsia" w:ascii="仿宋" w:hAnsi="仿宋" w:eastAsia="仿宋" w:cs="仿宋"/>
          <w:b w:val="0"/>
          <w:bCs w:val="0"/>
          <w:spacing w:val="-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pacing w:val="-12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pacing w:val="-12"/>
          <w:sz w:val="32"/>
          <w:szCs w:val="32"/>
          <w:lang w:val="en-US" w:eastAsia="zh-CN"/>
        </w:rPr>
        <w:t>附件1</w:t>
      </w:r>
    </w:p>
    <w:p w14:paraId="3D54525C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1" w:line="600" w:lineRule="exact"/>
        <w:jc w:val="center"/>
        <w:textAlignment w:val="baseline"/>
        <w:outlineLvl w:val="1"/>
        <w:rPr>
          <w:rFonts w:hint="eastAsia" w:ascii="方正小标宋简体" w:hAnsi="方正小标宋简体" w:eastAsia="方正小标宋简体" w:cs="方正小标宋简体"/>
          <w:b w:val="0"/>
          <w:bCs w:val="0"/>
          <w:spacing w:val="-12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2"/>
          <w:sz w:val="44"/>
          <w:szCs w:val="44"/>
          <w:lang w:val="en-US" w:eastAsia="zh-CN"/>
        </w:rPr>
        <w:t>绵阳市龙宇出租汽车有限公司</w:t>
      </w:r>
    </w:p>
    <w:p w14:paraId="684996E9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1" w:line="600" w:lineRule="exact"/>
        <w:jc w:val="center"/>
        <w:textAlignment w:val="baseline"/>
        <w:outlineLvl w:val="1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2"/>
          <w:sz w:val="44"/>
          <w:szCs w:val="44"/>
          <w:lang w:val="en-US" w:eastAsia="zh-CN"/>
        </w:rPr>
        <w:t>内设机构全体中层管理人员竞聘上岗职位表</w:t>
      </w:r>
    </w:p>
    <w:tbl>
      <w:tblPr>
        <w:tblStyle w:val="5"/>
        <w:tblW w:w="15739" w:type="dxa"/>
        <w:tblInd w:w="-9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3"/>
        <w:gridCol w:w="1548"/>
        <w:gridCol w:w="750"/>
        <w:gridCol w:w="3682"/>
        <w:gridCol w:w="9006"/>
      </w:tblGrid>
      <w:tr w14:paraId="00A54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3" w:type="dxa"/>
            <w:vAlign w:val="center"/>
          </w:tcPr>
          <w:p w14:paraId="23BC8F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  <w:vertAlign w:val="baseline"/>
                <w:lang w:eastAsia="zh-CN"/>
              </w:rPr>
              <w:t>部门</w:t>
            </w:r>
          </w:p>
          <w:p w14:paraId="5EDF9D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  <w:vertAlign w:val="baseline"/>
                <w:lang w:eastAsia="zh-CN"/>
              </w:rPr>
              <w:t>名称</w:t>
            </w:r>
          </w:p>
        </w:tc>
        <w:tc>
          <w:tcPr>
            <w:tcW w:w="1548" w:type="dxa"/>
            <w:vAlign w:val="center"/>
          </w:tcPr>
          <w:p w14:paraId="0F7F78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  <w:vertAlign w:val="baseline"/>
                <w:lang w:eastAsia="zh-CN"/>
              </w:rPr>
              <w:t>职位</w:t>
            </w:r>
          </w:p>
        </w:tc>
        <w:tc>
          <w:tcPr>
            <w:tcW w:w="750" w:type="dxa"/>
            <w:vAlign w:val="center"/>
          </w:tcPr>
          <w:p w14:paraId="38CA35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  <w:vertAlign w:val="baseline"/>
                <w:lang w:eastAsia="zh-CN"/>
              </w:rPr>
              <w:t>人数</w:t>
            </w:r>
          </w:p>
        </w:tc>
        <w:tc>
          <w:tcPr>
            <w:tcW w:w="3682" w:type="dxa"/>
            <w:vAlign w:val="center"/>
          </w:tcPr>
          <w:p w14:paraId="380BCB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  <w:vertAlign w:val="baseline"/>
                <w:lang w:eastAsia="zh-CN"/>
              </w:rPr>
              <w:t>任职要求</w:t>
            </w:r>
          </w:p>
        </w:tc>
        <w:tc>
          <w:tcPr>
            <w:tcW w:w="9006" w:type="dxa"/>
            <w:vAlign w:val="center"/>
          </w:tcPr>
          <w:p w14:paraId="110A05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  <w:vertAlign w:val="baseline"/>
                <w:lang w:eastAsia="zh-CN"/>
              </w:rPr>
              <w:t>岗位职责</w:t>
            </w:r>
          </w:p>
        </w:tc>
      </w:tr>
      <w:tr w14:paraId="50545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1" w:hRule="atLeast"/>
        </w:trPr>
        <w:tc>
          <w:tcPr>
            <w:tcW w:w="753" w:type="dxa"/>
            <w:vAlign w:val="center"/>
          </w:tcPr>
          <w:p w14:paraId="508E95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  <w:t>党群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综合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  <w:t>部</w:t>
            </w:r>
          </w:p>
        </w:tc>
        <w:tc>
          <w:tcPr>
            <w:tcW w:w="1548" w:type="dxa"/>
            <w:vAlign w:val="center"/>
          </w:tcPr>
          <w:p w14:paraId="04EAF5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部长</w:t>
            </w:r>
          </w:p>
        </w:tc>
        <w:tc>
          <w:tcPr>
            <w:tcW w:w="750" w:type="dxa"/>
            <w:vAlign w:val="center"/>
          </w:tcPr>
          <w:p w14:paraId="29A972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1人</w:t>
            </w:r>
          </w:p>
        </w:tc>
        <w:tc>
          <w:tcPr>
            <w:tcW w:w="3682" w:type="dxa"/>
            <w:vAlign w:val="center"/>
          </w:tcPr>
          <w:p w14:paraId="68B23D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  <w:t>中共正式党员，政治素养好、原则性强、保密意识强，廉洁自律；熟悉党务、人力、行政文秘相关工作及法律法规；具备优秀的组织协调、文字写作与执行能力，思维开阔、抗压性强，能高效履行参谋助手职责。</w:t>
            </w:r>
          </w:p>
        </w:tc>
        <w:tc>
          <w:tcPr>
            <w:tcW w:w="9006" w:type="dxa"/>
            <w:vAlign w:val="center"/>
          </w:tcPr>
          <w:p w14:paraId="77C7C2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firstLine="560" w:firstLineChars="200"/>
              <w:jc w:val="both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全面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  <w:t>负责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公司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  <w:t>党建工作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  <w:t>总办会日常工作、干部人事，意识形态、人力资源及人才工作，党风廉政建设和反腐败工作、工会工作，共青团工作、国家安全人民防线、统一战线、双拥工作、乡村振兴与帮扶等。行政管理、招投标、宣传工作、档案管理、内部审计及法律事务等。负责财务管理、资金管理、资产管理、纳税管理工作</w:t>
            </w:r>
          </w:p>
        </w:tc>
      </w:tr>
      <w:tr w14:paraId="64968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1" w:hRule="atLeast"/>
        </w:trPr>
        <w:tc>
          <w:tcPr>
            <w:tcW w:w="753" w:type="dxa"/>
            <w:shd w:val="clear" w:color="auto" w:fill="auto"/>
            <w:vAlign w:val="center"/>
          </w:tcPr>
          <w:p w14:paraId="629A9A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车辆技术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  <w:t>部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3210D3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部长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5379D0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1人</w:t>
            </w:r>
          </w:p>
        </w:tc>
        <w:tc>
          <w:tcPr>
            <w:tcW w:w="3682" w:type="dxa"/>
            <w:shd w:val="clear" w:color="auto" w:fill="auto"/>
            <w:vAlign w:val="center"/>
          </w:tcPr>
          <w:p w14:paraId="32B4AB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熟悉车辆安全技术管理、维修、选购、报废及档案管理等相关业务。具备较强的技术管理与组织协调能力，能有效保障车辆安全运行。责任心强，严谨细致，具备良好的问题处理与执行能力。</w:t>
            </w:r>
          </w:p>
        </w:tc>
        <w:tc>
          <w:tcPr>
            <w:tcW w:w="9006" w:type="dxa"/>
            <w:shd w:val="clear" w:color="auto" w:fill="auto"/>
            <w:vAlign w:val="center"/>
          </w:tcPr>
          <w:p w14:paraId="596C30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firstLine="560" w:firstLineChars="200"/>
              <w:jc w:val="both"/>
              <w:textAlignment w:val="baseline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全面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  <w:t>所属车辆安全技术管理、车辆维修、车辆选购、车辆保险相关业务、车辆检查评定、报废、车辆档案等。</w:t>
            </w:r>
          </w:p>
        </w:tc>
      </w:tr>
      <w:tr w14:paraId="7BA01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3" w:type="dxa"/>
            <w:vAlign w:val="center"/>
          </w:tcPr>
          <w:p w14:paraId="60565E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安全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服务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  <w:t>部</w:t>
            </w:r>
          </w:p>
        </w:tc>
        <w:tc>
          <w:tcPr>
            <w:tcW w:w="1548" w:type="dxa"/>
            <w:vAlign w:val="center"/>
          </w:tcPr>
          <w:p w14:paraId="525837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部长</w:t>
            </w:r>
          </w:p>
        </w:tc>
        <w:tc>
          <w:tcPr>
            <w:tcW w:w="750" w:type="dxa"/>
            <w:vAlign w:val="center"/>
          </w:tcPr>
          <w:p w14:paraId="73F56B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1人</w:t>
            </w:r>
          </w:p>
        </w:tc>
        <w:tc>
          <w:tcPr>
            <w:tcW w:w="3682" w:type="dxa"/>
            <w:vAlign w:val="center"/>
          </w:tcPr>
          <w:p w14:paraId="45861F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  <w:t>具有较高的政治素养，具备安全生产管理经验及团队领导工作经验，熟悉国家和地方的安全生产法律法规，能根据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集团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  <w:t>实际制定方案并组织实施安全培训、应急演练、安全应急处置等工作。具有高度的责任心、较强的应急处理能力、沟通协调能力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。</w:t>
            </w:r>
          </w:p>
        </w:tc>
        <w:tc>
          <w:tcPr>
            <w:tcW w:w="9006" w:type="dxa"/>
            <w:vAlign w:val="center"/>
          </w:tcPr>
          <w:p w14:paraId="7AE473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firstLine="560" w:firstLineChars="200"/>
              <w:jc w:val="both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全面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  <w:t>负责公司安全管理、安全检查（隐患排查治理）、应急演练救援、安全培训考核、车辆运行监控、信访维稳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  <w:t>车辆日常经营、车辆及驾驶员管理、服务质量管理、业务发展、承包经营者招募。</w:t>
            </w:r>
          </w:p>
        </w:tc>
      </w:tr>
      <w:tr w14:paraId="44B33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3" w:type="dxa"/>
            <w:vAlign w:val="center"/>
          </w:tcPr>
          <w:p w14:paraId="6D3728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安全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服务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  <w:t>部</w:t>
            </w:r>
          </w:p>
        </w:tc>
        <w:tc>
          <w:tcPr>
            <w:tcW w:w="1548" w:type="dxa"/>
            <w:vAlign w:val="center"/>
          </w:tcPr>
          <w:p w14:paraId="43AAA7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副部长</w:t>
            </w:r>
          </w:p>
        </w:tc>
        <w:tc>
          <w:tcPr>
            <w:tcW w:w="750" w:type="dxa"/>
            <w:vAlign w:val="center"/>
          </w:tcPr>
          <w:p w14:paraId="407506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1人</w:t>
            </w:r>
          </w:p>
        </w:tc>
        <w:tc>
          <w:tcPr>
            <w:tcW w:w="3682" w:type="dxa"/>
            <w:vAlign w:val="center"/>
          </w:tcPr>
          <w:p w14:paraId="6BEC8F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  <w:t>具备丰富安全生产管理及团队管理经验，熟悉安全生产法律法规。能够结合企业实际组织制定安全方案，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协助部长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  <w:t>落实安全培训、应急演练、事故处置、隐患排查等工作。工作责任心强，拥有良好应急处置、沟通协调能力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。</w:t>
            </w:r>
            <w:bookmarkStart w:id="0" w:name="_GoBack"/>
            <w:bookmarkEnd w:id="0"/>
          </w:p>
        </w:tc>
        <w:tc>
          <w:tcPr>
            <w:tcW w:w="9006" w:type="dxa"/>
            <w:vAlign w:val="center"/>
          </w:tcPr>
          <w:p w14:paraId="5594F0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firstLine="560" w:firstLineChars="200"/>
              <w:jc w:val="both"/>
              <w:textAlignment w:val="baseline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协助部长做好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  <w:t>公司安全管理、安全检查（隐患排查治理）、应急演练救援、安全培训考核、车辆运行监控、信访维稳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  <w:t>车辆日常经营、车辆及驾驶员管理、服务质量管理、行程办理、业务发展、承包经营者招募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完成好公司交办的其他工作。</w:t>
            </w:r>
          </w:p>
        </w:tc>
      </w:tr>
    </w:tbl>
    <w:p w14:paraId="2051DCB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left"/>
        <w:textAlignment w:val="auto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0BAB3A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left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sectPr>
          <w:pgSz w:w="16838" w:h="11906" w:orient="landscape"/>
          <w:pgMar w:top="1860" w:right="1431" w:bottom="1650" w:left="1542" w:header="0" w:footer="1293" w:gutter="0"/>
          <w:cols w:space="0" w:num="1"/>
          <w:rtlGutter w:val="0"/>
          <w:docGrid w:linePitch="0" w:charSpace="0"/>
        </w:sectPr>
      </w:pPr>
    </w:p>
    <w:p w14:paraId="7866B34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36354A"/>
    <w:rsid w:val="15417FC2"/>
    <w:rsid w:val="279560A2"/>
    <w:rsid w:val="360F1BCB"/>
    <w:rsid w:val="62571E60"/>
    <w:rsid w:val="75976C60"/>
    <w:rsid w:val="7BD40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spacing w:after="120" w:line="480" w:lineRule="auto"/>
      <w:ind w:firstLine="560" w:firstLineChars="200"/>
    </w:pPr>
    <w:rPr>
      <w:rFonts w:ascii="Calibri" w:hAnsi="Calibri" w:eastAsia="宋体" w:cs="Times New Roman"/>
      <w:kern w:val="0"/>
    </w:rPr>
  </w:style>
  <w:style w:type="paragraph" w:styleId="3">
    <w:name w:val="Body Text"/>
    <w:basedOn w:val="1"/>
    <w:qFormat/>
    <w:uiPriority w:val="0"/>
    <w:rPr>
      <w:rFonts w:eastAsia="仿宋_GB2312"/>
      <w:sz w:val="30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855</Words>
  <Characters>855</Characters>
  <Lines>0</Lines>
  <Paragraphs>0</Paragraphs>
  <TotalTime>8</TotalTime>
  <ScaleCrop>false</ScaleCrop>
  <LinksUpToDate>false</LinksUpToDate>
  <CharactersWithSpaces>856</CharactersWithSpaces>
  <Application>WPS Office_12.1.0.28040_F1E327BC-269C-435d-A152-05C5408002CA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2026-06-02T06:33:00Z</dcterms:created>
  <dc:creator>Administrator</dc:creator>
  <cp:lastModifiedBy>云宵飞嘟</cp:lastModifiedBy>
  <dcterms:modified xsi:type="dcterms:W3CDTF">2026-08-04T07:15:20Z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2052-12.1.0.28040</vt:lpwstr>
  </property>
  <property fmtid="{D5CDD505-2E9C-101B-9397-08002B2CF9AE}" pid="3" name="KSOTemplateDocerSaveRecord">
    <vt:lpwstr>eyJoZGlkIjoiMjE5YThkZTViY2NhMThiOWIwZGIyOGI1Y2VjMTBkZjQiLCJ1c2VySWQiOiIxMTU4NDQwMjYzIn0=</vt:lpwstr>
  </property>
  <property fmtid="{D5CDD505-2E9C-101B-9397-08002B2CF9AE}" pid="4" name="ICV">
    <vt:lpwstr>40E71E0A5EE041E681CB84CABBD199AC_12</vt:lpwstr>
  </property>
</Properties>
</file>